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D4" w:rsidRPr="001A5DD4" w:rsidRDefault="001A5DD4" w:rsidP="00495F69">
      <w:pPr>
        <w:widowControl/>
        <w:spacing w:line="495" w:lineRule="atLeast"/>
        <w:jc w:val="center"/>
        <w:rPr>
          <w:rFonts w:ascii="楷体_GB2312" w:eastAsia="楷体_GB2312" w:hAnsi="ˎ̥" w:cs="宋体" w:hint="eastAsia"/>
          <w:b/>
          <w:bCs/>
          <w:kern w:val="0"/>
          <w:sz w:val="30"/>
          <w:szCs w:val="30"/>
        </w:rPr>
      </w:pPr>
      <w:r w:rsidRPr="001A5DD4">
        <w:rPr>
          <w:rFonts w:ascii="楷体_GB2312" w:eastAsia="楷体_GB2312" w:hAnsi="ˎ̥" w:cs="宋体" w:hint="eastAsia"/>
          <w:b/>
          <w:bCs/>
          <w:kern w:val="0"/>
          <w:sz w:val="30"/>
          <w:szCs w:val="30"/>
        </w:rPr>
        <w:t>国家科技支撑计划资源及环境领域2014年度备选项目征集指南</w:t>
      </w:r>
    </w:p>
    <w:p w:rsidR="001A5DD4" w:rsidRPr="001A5DD4" w:rsidRDefault="001A5DD4" w:rsidP="00495F69">
      <w:pPr>
        <w:widowControl/>
        <w:spacing w:line="405" w:lineRule="atLeast"/>
        <w:jc w:val="left"/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</w:pPr>
      <w:r w:rsidRPr="001A5DD4"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>   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指南内容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 w:rsidRPr="001A5DD4"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>   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1. 大型金属矿产基地资源高效开发技术研究与示范</w:t>
      </w:r>
    </w:p>
    <w:p w:rsidR="001A5DD4" w:rsidRPr="001A5DD4" w:rsidRDefault="001A5DD4" w:rsidP="00495F69">
      <w:pPr>
        <w:widowControl/>
        <w:spacing w:line="405" w:lineRule="atLeast"/>
        <w:jc w:val="left"/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</w:pPr>
      <w:r w:rsidRPr="001A5DD4"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>   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申报内容：大型矿产基地开发新技术、新工艺、新设备。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 w:rsidRPr="001A5DD4"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>   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申报要求：集成示范类；基地龙头企业牵头申报。每个基地可</w:t>
      </w:r>
      <w:proofErr w:type="gramStart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申报国</w:t>
      </w:r>
      <w:proofErr w:type="gramEnd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拨经费500-3000万元，采取后补助方式。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 w:rsidRPr="001A5DD4"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>   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2. 我国雾</w:t>
      </w:r>
      <w:proofErr w:type="gramStart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霾</w:t>
      </w:r>
      <w:proofErr w:type="gramEnd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监测与数值预报模式系统研究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 w:rsidRPr="001A5DD4"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>   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研发雾</w:t>
      </w:r>
      <w:proofErr w:type="gramStart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霾</w:t>
      </w:r>
      <w:proofErr w:type="gramEnd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监测技术并建立大气成分监测数据库，研究雾</w:t>
      </w:r>
      <w:proofErr w:type="gramStart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霾</w:t>
      </w:r>
      <w:proofErr w:type="gramEnd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天气形成机理，研发能够业务运行的雾</w:t>
      </w:r>
      <w:proofErr w:type="gramStart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霾</w:t>
      </w:r>
      <w:proofErr w:type="gramEnd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数值预报系统，研发雾</w:t>
      </w:r>
      <w:proofErr w:type="gramStart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霾</w:t>
      </w:r>
      <w:proofErr w:type="gramEnd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对航空、公路交通、城市交通和船舶运输影响的预警技术。实现0-72小时高分辨率、高准确率的雾</w:t>
      </w:r>
      <w:proofErr w:type="gramStart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霾</w:t>
      </w:r>
      <w:proofErr w:type="gramEnd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分类分等级预报，给出雾</w:t>
      </w:r>
      <w:proofErr w:type="gramStart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霾</w:t>
      </w:r>
      <w:proofErr w:type="gramEnd"/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>的发生时间、持续时间、强度等级和分布区域。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br/>
      </w:r>
      <w:r w:rsidRPr="001A5DD4">
        <w:rPr>
          <w:rFonts w:ascii="宋体" w:eastAsia="楷体_GB2312" w:hAnsi="宋体" w:cs="宋体" w:hint="eastAsia"/>
          <w:color w:val="555555"/>
          <w:kern w:val="0"/>
          <w:sz w:val="28"/>
          <w:szCs w:val="28"/>
        </w:rPr>
        <w:t>   </w:t>
      </w:r>
      <w:r w:rsidRPr="001A5DD4">
        <w:rPr>
          <w:rFonts w:ascii="楷体_GB2312" w:eastAsia="楷体_GB2312" w:hAnsi="宋体" w:cs="宋体" w:hint="eastAsia"/>
          <w:color w:val="555555"/>
          <w:kern w:val="0"/>
          <w:sz w:val="28"/>
          <w:szCs w:val="28"/>
        </w:rPr>
        <w:t xml:space="preserve"> 国拨经费控制额2000万，项目执行期3-4年。</w:t>
      </w:r>
    </w:p>
    <w:p w:rsidR="00681485" w:rsidRPr="001A5DD4" w:rsidRDefault="00681485">
      <w:pPr>
        <w:rPr>
          <w:rFonts w:ascii="楷体_GB2312" w:eastAsia="楷体_GB2312" w:hint="eastAsia"/>
          <w:sz w:val="28"/>
          <w:szCs w:val="28"/>
        </w:rPr>
      </w:pPr>
    </w:p>
    <w:sectPr w:rsidR="00681485" w:rsidRPr="001A5DD4" w:rsidSect="00681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8D0" w:rsidRDefault="007768D0" w:rsidP="00495F69">
      <w:r>
        <w:separator/>
      </w:r>
    </w:p>
  </w:endnote>
  <w:endnote w:type="continuationSeparator" w:id="0">
    <w:p w:rsidR="007768D0" w:rsidRDefault="007768D0" w:rsidP="00495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8D0" w:rsidRDefault="007768D0" w:rsidP="00495F69">
      <w:r>
        <w:separator/>
      </w:r>
    </w:p>
  </w:footnote>
  <w:footnote w:type="continuationSeparator" w:id="0">
    <w:p w:rsidR="007768D0" w:rsidRDefault="007768D0" w:rsidP="00495F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5F69"/>
    <w:rsid w:val="00024F0D"/>
    <w:rsid w:val="00151C67"/>
    <w:rsid w:val="001A5DD4"/>
    <w:rsid w:val="001E027F"/>
    <w:rsid w:val="00285F86"/>
    <w:rsid w:val="00444DE2"/>
    <w:rsid w:val="00495F69"/>
    <w:rsid w:val="004D1CB6"/>
    <w:rsid w:val="00520964"/>
    <w:rsid w:val="00567F99"/>
    <w:rsid w:val="00586904"/>
    <w:rsid w:val="00677575"/>
    <w:rsid w:val="00681485"/>
    <w:rsid w:val="006973E3"/>
    <w:rsid w:val="007768D0"/>
    <w:rsid w:val="00954180"/>
    <w:rsid w:val="009A34E9"/>
    <w:rsid w:val="00AB244E"/>
    <w:rsid w:val="00B6583F"/>
    <w:rsid w:val="00B9564F"/>
    <w:rsid w:val="00C608A4"/>
    <w:rsid w:val="00D0199D"/>
    <w:rsid w:val="00D42CF5"/>
    <w:rsid w:val="00D67C98"/>
    <w:rsid w:val="00D84F78"/>
    <w:rsid w:val="00DB3E85"/>
    <w:rsid w:val="00DD7CD9"/>
    <w:rsid w:val="00F049AF"/>
    <w:rsid w:val="00FA3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5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5F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5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5F69"/>
    <w:rPr>
      <w:sz w:val="18"/>
      <w:szCs w:val="18"/>
    </w:rPr>
  </w:style>
  <w:style w:type="paragraph" w:styleId="a5">
    <w:name w:val="Normal (Web)"/>
    <w:basedOn w:val="a"/>
    <w:uiPriority w:val="99"/>
    <w:unhideWhenUsed/>
    <w:rsid w:val="00495F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>微软中国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2013-04-17T08:20:00Z</dcterms:created>
  <dcterms:modified xsi:type="dcterms:W3CDTF">2013-04-23T09:04:00Z</dcterms:modified>
</cp:coreProperties>
</file>