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天津工业大学专利转让合同审批表</w:t>
      </w:r>
      <w:bookmarkEnd w:id="0"/>
    </w:p>
    <w:p>
      <w:pPr>
        <w:rPr>
          <w:rFonts w:hint="eastAsia"/>
          <w:b/>
          <w:sz w:val="24"/>
        </w:rPr>
      </w:pP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申请者姓名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专利号和授权日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定价方式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转让价格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受让</w:t>
            </w:r>
            <w:r>
              <w:rPr>
                <w:sz w:val="28"/>
                <w:szCs w:val="28"/>
              </w:rPr>
              <w:t>方</w:t>
            </w:r>
          </w:p>
        </w:tc>
        <w:tc>
          <w:tcPr>
            <w:tcW w:w="5812" w:type="dxa"/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581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工业技术研究院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5812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          </w:t>
            </w:r>
          </w:p>
          <w:p>
            <w:pPr>
              <w:tabs>
                <w:tab w:val="left" w:pos="816"/>
                <w:tab w:val="center" w:pos="3098"/>
              </w:tabs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left" w:pos="816"/>
                <w:tab w:val="center" w:pos="3098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    月    日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国有资产与设备管理处</w:t>
            </w: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581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          </w:t>
            </w:r>
          </w:p>
          <w:p>
            <w:pPr>
              <w:tabs>
                <w:tab w:val="left" w:pos="816"/>
                <w:tab w:val="center" w:pos="3098"/>
              </w:tabs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填表说明：定价方式是指资产评估、</w:t>
      </w:r>
      <w:r>
        <w:rPr>
          <w:snapToGrid w:val="0"/>
          <w:kern w:val="0"/>
          <w:szCs w:val="21"/>
        </w:rPr>
        <w:t>协议定价、在技术交易市场挂牌交易、拍卖中的一种</w:t>
      </w:r>
      <w:r>
        <w:rPr>
          <w:rFonts w:hint="eastAsia"/>
          <w:snapToGrid w:val="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M5ODk1ZGMzN2FkNjdhZTYwNTZjZTAyZGU1MDUifQ=="/>
  </w:docVars>
  <w:rsids>
    <w:rsidRoot w:val="00000000"/>
    <w:rsid w:val="1F0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2022-11-02T02:20:53Z</dcterms:created>
  <dc:creator>ZS-20171210</dc:creator>
  <cp:lastModifiedBy>ZS-20171210</cp:lastModifiedBy>
  <dcterms:modified xsi:type="dcterms:W3CDTF">2022-11-02T02:24:24Z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5129572FE36D4355A9051BCECB60A327</vt:lpwstr>
  </property>
</Properties>
</file>